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7.png" ContentType="image/png"/>
  <Override PartName="/word/media/rId27.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1.png" ContentType="image/png"/>
  <Override PartName="/word/media/rId45.png" ContentType="image/png"/>
  <Override PartName="/word/media/rId43.png" ContentType="image/png"/>
  <Override PartName="/word/media/rId44.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2016-10-20</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(Diane P. Gifford-Gonzalez, 1985; eg.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flatness divided by elongation. A round or cubic artefact will have a shape factor equal to 1, more elongated and thin artefacts will have a shape factor greater than 1, and a disc shaped artefact will have a shape factor less than 1</w:t>
      </w:r>
      <w:r>
        <w:t xml:space="preserve"> </w:t>
      </w:r>
      <w:r>
        <w:t xml:space="preserve">(Uthus et al., 2005)</w:t>
      </w:r>
      <w:r>
        <w:t xml:space="preserve">.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2"/>
      </w:pPr>
      <w:bookmarkStart w:id="32" w:name="regression-models-and-model-visualisations"/>
      <w:bookmarkEnd w:id="32"/>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and at</w:t>
      </w:r>
      <w:r>
        <w:t xml:space="preserve"> </w:t>
      </w:r>
      <w:hyperlink r:id="rId33">
        <w:r>
          <w:rPr>
            <w:rStyle w:val="Hyperlink"/>
          </w:rPr>
          <w:t xml:space="preserve">http://dx.doi.org/10.17605/OSF.IO/7A6H6</w:t>
        </w:r>
      </w:hyperlink>
      <w:r>
        <w:t xml:space="preserve">. Here we present visual summaries of several models, following</w:t>
      </w:r>
      <w:r>
        <w:t xml:space="preserve"> </w:t>
      </w:r>
      <w:r>
        <w:t xml:space="preserve">Wickham et al. (2015a)</w:t>
      </w:r>
      <w:r>
        <w:t xml:space="preserve"> </w:t>
      </w:r>
      <w:r>
        <w:t xml:space="preserve">and</w:t>
      </w:r>
      <w:r>
        <w:t xml:space="preserve"> </w:t>
      </w:r>
      <w:r>
        <w:t xml:space="preserve">Wickham et al. (2015b)</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R^2 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2015b)</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w:t>
      </w:r>
      <w:r>
        <w:t xml:space="preserve"> </w:t>
      </w:r>
      <w:r>
        <w:t xml:space="preserve">(cf. Marwick, 2016)</w:t>
      </w:r>
      <w:r>
        <w:t xml:space="preserve">, we include the entire R code used for all the analysis and visualizations contained in this paper in our SOM at</w:t>
      </w:r>
      <w:r>
        <w:t xml:space="preserve"> </w:t>
      </w:r>
      <w:hyperlink r:id="rId33">
        <w:r>
          <w:rPr>
            <w:rStyle w:val="Hyperlink"/>
          </w:rPr>
          <w:t xml:space="preserve">http://dx.doi.org/10.17605/OSF.IO/7A6H6</w:t>
        </w:r>
      </w:hyperlink>
      <w:r>
        <w:t xml:space="preserve">. Also in this version-controlled compendium are the raw data for all the tests reported here, and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(Marwick, 2016)</w:t>
      </w:r>
      <w:r>
        <w:t xml:space="preserve">.</w:t>
      </w:r>
    </w:p>
    <w:p>
      <w:pPr>
        <w:pStyle w:val="Heading1"/>
      </w:pPr>
      <w:bookmarkStart w:id="35" w:name="results"/>
      <w:bookmarkEnd w:id="35"/>
      <w:r>
        <w:t xml:space="preserve">Results</w:t>
      </w:r>
    </w:p>
    <w:p>
      <w:pPr>
        <w:pStyle w:val="FirstParagraph"/>
      </w:pPr>
      <w:r>
        <w:t xml:space="preserve">We have archived the data resulting from the experiment at</w:t>
      </w:r>
      <w:r>
        <w:t xml:space="preserve"> </w:t>
      </w:r>
      <w:hyperlink r:id="rId36">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2747779" cy="8243338"/>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have no strong predictors among artefact shape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(shape and elongation have a positive relationship) and unsigned vertical distance (shape has a positive relationship, flatness has a negative relationship). Artefacts with high shape and elongation values are more discoidal, and artefacts with high shape and low flatness values are either discoidal or blade-like, depending on their elongation values (Figure</w:t>
      </w:r>
      <w:r>
        <w:t xml:space="preserve"> </w:t>
      </w:r>
      <w:r>
        <w:t xml:space="preserve">1</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 The duration of our experiment was particularly short due to the unique use of the archaeological sediments in the spoil heap as the trampling substrate. In general, we lack experimental data on what patterns might emerge after years of occasasional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obsvered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14</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14</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shape and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2016-10-20 13:31:36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2016-10-20</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colorspace   1.2-6      2015-03-11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formatR      1.4        2016-05-09 CRAN (R 3.3.1)                     </w:t>
      </w:r>
      <w:r>
        <w:br w:type="textWrapping"/>
      </w:r>
      <w:r>
        <w:rPr>
          <w:rStyle w:val="VerbatimChar"/>
        </w:rPr>
        <w:t xml:space="preserve">##  ggplot2    * 2.1.0      2016-03-01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magrittr     1.5        2014-11-22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munsell      0.4.3      2016-02-13 CRAN (R 3.3.1)                     </w:t>
      </w:r>
      <w:r>
        <w:br w:type="textWrapping"/>
      </w:r>
      <w:r>
        <w:rPr>
          <w:rStyle w:val="VerbatimChar"/>
        </w:rPr>
        <w:t xml:space="preserve">##  plyr         1.8.4      2016-06-08 CRAN (R 3.3.1)                     </w:t>
      </w:r>
      <w:r>
        <w:br w:type="textWrapping"/>
      </w:r>
      <w:r>
        <w:rPr>
          <w:rStyle w:val="VerbatimChar"/>
        </w:rPr>
        <w:t xml:space="preserve">##  R6           2.1.3      2016-08-19 CRAN (R 3.3.1)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rmarkdown    1.0.9001   2016-08-03 Github (rstudio/rmarkdown@7769342)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tibble       1.2        2016-08-26 CRAN (R 3.3.1)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FirstParagraph"/>
      </w:pPr>
      <w:r>
        <w:t xml:space="preserve">The current git commit of this file is dc7bcbd7e8ac2d9ba925989aaa3565e342c4cceb, which is on the master branch and was made by Ben Marwick on 2016-10-19 23:39:10. The current commit message is "add note about power analysis".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Diane P. Gifford-Gonzalez, D.R.D., David B. Damrosch, 1985. The third dimension in site structure: An experiment in trampling and vertical dispersal. American Antiquity 50, 803–818.</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2015a. Visualizing statistical models: Removing the blindfold. Statistical Analysis and Data Mining: The ASA Data Science Journal 8, 203–225.</w:t>
      </w:r>
    </w:p>
    <w:p>
      <w:pPr>
        <w:pStyle w:val="Bibliography"/>
      </w:pPr>
      <w:r>
        <w:t xml:space="preserve">Wickham, H., Cook, D., Hofmann, H., 2015b.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d493d46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27" Target="media/rId27.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6" Target="media/rId26.png" /><Relationship Type="http://schemas.openxmlformats.org/officeDocument/2006/relationships/hyperlink" Id="rId36" Target="doi:XXXXX" TargetMode="External" /><Relationship Type="http://schemas.openxmlformats.org/officeDocument/2006/relationships/hyperlink" Id="rId33"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6" Target="doi:XXXXX" TargetMode="External" /><Relationship Type="http://schemas.openxmlformats.org/officeDocument/2006/relationships/hyperlink" Id="rId33"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dc:title>
  <dc:creator>Ben Marwick; Elspeth Hayes; Chris Clarkson; Richard Fullagar</dc:creator>
  <dcterms:created xsi:type="dcterms:W3CDTF">2016-10-20T20:31:44Z</dcterms:created>
  <dcterms:modified xsi:type="dcterms:W3CDTF">2016-10-20T20:31:44Z</dcterms:modified>
</cp:coreProperties>
</file>